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68" w:rsidRDefault="002C6B68" w:rsidP="002C6B68">
      <w:pPr>
        <w:snapToGrid w:val="0"/>
        <w:spacing w:line="360" w:lineRule="auto"/>
        <w:rPr>
          <w:rFonts w:ascii="黑体" w:eastAsia="黑体" w:hint="eastAsia"/>
          <w:sz w:val="30"/>
          <w:szCs w:val="30"/>
        </w:rPr>
      </w:pPr>
    </w:p>
    <w:p w:rsidR="002C6B68" w:rsidRPr="002C6B68" w:rsidRDefault="002C6B68" w:rsidP="002C6B68">
      <w:pPr>
        <w:snapToGrid w:val="0"/>
        <w:spacing w:line="360" w:lineRule="auto"/>
        <w:rPr>
          <w:rFonts w:ascii="黑体" w:eastAsia="黑体" w:hint="eastAsia"/>
          <w:sz w:val="30"/>
          <w:szCs w:val="30"/>
        </w:rPr>
      </w:pPr>
      <w:r w:rsidRPr="002C6B68">
        <w:rPr>
          <w:rFonts w:ascii="黑体" w:eastAsia="黑体" w:hint="eastAsia"/>
          <w:sz w:val="30"/>
          <w:szCs w:val="30"/>
        </w:rPr>
        <w:t>关于开展2016年湖南省“湖湘青年英才”支持计划工作的通知</w:t>
      </w:r>
    </w:p>
    <w:p w:rsidR="002C6B68" w:rsidRDefault="002C6B68" w:rsidP="002C6B68">
      <w:pPr>
        <w:snapToGrid w:val="0"/>
        <w:spacing w:line="360" w:lineRule="auto"/>
        <w:jc w:val="center"/>
        <w:rPr>
          <w:rFonts w:ascii="仿宋_GB2312" w:eastAsia="仿宋_GB2312" w:hint="eastAsia"/>
          <w:sz w:val="28"/>
          <w:szCs w:val="28"/>
        </w:rPr>
      </w:pPr>
      <w:proofErr w:type="gramStart"/>
      <w:r w:rsidRPr="002C6B68">
        <w:rPr>
          <w:rFonts w:ascii="仿宋_GB2312" w:eastAsia="仿宋_GB2312" w:hint="eastAsia"/>
          <w:sz w:val="28"/>
          <w:szCs w:val="28"/>
        </w:rPr>
        <w:t>湘团联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〔2016〕2号</w:t>
      </w:r>
    </w:p>
    <w:p w:rsidR="002C6B68" w:rsidRDefault="002C6B68" w:rsidP="002C6B68">
      <w:pPr>
        <w:snapToGrid w:val="0"/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2C6B68" w:rsidRDefault="002C6B68" w:rsidP="002C6B68">
      <w:pPr>
        <w:snapToGrid w:val="0"/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2C6B68" w:rsidRPr="002C6B68" w:rsidRDefault="002C6B68" w:rsidP="002C6B68">
      <w:pPr>
        <w:snapToGrid w:val="0"/>
        <w:spacing w:line="360" w:lineRule="auto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各市州党委组织部、团委、科技局、人力资源和社会保障局、科协，省委各部委、省直机关各单位、各人民团体人事（干部）处，省直团工委，各省属高校和企事业单位组织（人事）部门、团委，各中央在湘单位组织（人事）部门、团委：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为认真贯彻落实党的十八大及十八届三中、四中、五中全会精神，深入实施创新驱动发展战略，推动大众创业、万众创新，加快我省优秀青年人才培养，提升我省青年创新创业人才竞争力，激励全省广大青年为贯彻五大发展理念，促进“三量齐升”、推进“五化同步”、全面建成小康社会发挥生力军作用，根据《关于印发〈湖南省湖湘青年英才支持计划实施办法〉的通知》（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湘团联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〔2015〕39号）精神，省委组织部、团省委、省科技厅、省人力资源和社会保障厅、省科协决定开展2016年湖南省“湖湘青年英才”支持计划工作。现将有关事项通知如下。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黑体" w:eastAsia="黑体" w:hint="eastAsia"/>
          <w:sz w:val="28"/>
          <w:szCs w:val="28"/>
        </w:rPr>
      </w:pPr>
      <w:r w:rsidRPr="002C6B68">
        <w:rPr>
          <w:rFonts w:ascii="黑体" w:eastAsia="黑体" w:hint="eastAsia"/>
          <w:sz w:val="28"/>
          <w:szCs w:val="28"/>
        </w:rPr>
        <w:t>一、申报条件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（一）基本条件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年龄在35周岁以下（1980年5月1日后出生），拥有中国国籍，政治立场坚定，遵守法律法规，在湖南省内创新、创业的优秀青年。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（二）具体条件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1．创新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类支持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人选应当具备以下条件：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（1）拥有博士学位或副高级以上职称；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lastRenderedPageBreak/>
        <w:t>（2）主持或承担过省部级以上重点科研项目；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（3）创新成果取得较大的经济效益或社会效益；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（4）在自然科学、人文社会科学等领域取得高水平创新成果，获得省部级以上奖励。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2．创业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类支持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人选应当具备以下条件：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（1）自主创办企业，担任董事长或总经理职务，并拥有企业30%以上（含30%）股份；或自主领办企业，担任董事长或总经理职务3年以上（含3年），并拥有企业30%以上（含30%）股份，为企业的创新发展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较大贡献；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（2）企业创办2年以上（含2年）或领办3年以上（含3年），具有较好的经营业绩和成长性，所提供的产品或服务具有较强的市场竞争力。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对特别优秀或者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突出贡献的申报人可适当放宽条件。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黑体" w:eastAsia="黑体" w:hint="eastAsia"/>
          <w:sz w:val="28"/>
          <w:szCs w:val="28"/>
        </w:rPr>
      </w:pPr>
      <w:r w:rsidRPr="002C6B68">
        <w:rPr>
          <w:rFonts w:ascii="黑体" w:eastAsia="黑体" w:hint="eastAsia"/>
          <w:sz w:val="28"/>
          <w:szCs w:val="28"/>
        </w:rPr>
        <w:t>二、支持名额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全省支持40名“湖湘青年英才”，其中自然科学类青年英才20名，人文社会科学和创业类青年英才20名。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黑体" w:eastAsia="黑体" w:hint="eastAsia"/>
          <w:sz w:val="28"/>
          <w:szCs w:val="28"/>
        </w:rPr>
      </w:pPr>
      <w:r w:rsidRPr="002C6B68">
        <w:rPr>
          <w:rFonts w:ascii="黑体" w:eastAsia="黑体" w:hint="eastAsia"/>
          <w:sz w:val="28"/>
          <w:szCs w:val="28"/>
        </w:rPr>
        <w:t>三、组织机构及评审程序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省委人才工作领导小组组织成立省“湖湘青年英才”支持计划评审办公室（以下简称“省评审办”）。省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评审办分设省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科技厅和团省委，负责评选日常工作。自然科学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类支持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人选由省科技厅牵头组织选拔，人文社会科学类和创业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类支持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人选由团省委牵头组织选拔。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一）组织申报。采取个人自荐和单位推荐相结合的方式申报，各市州科技局、团委、科协及省直相关部门推荐申报人选。其中，市州科技局、团委、科协须将推荐人选呈市州委人才工作领导小组审批后，报省评审办。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自然类湖湘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青年英才通过“湖南省科技管理信息系</w:t>
      </w:r>
      <w:r w:rsidRPr="002C6B68">
        <w:rPr>
          <w:rFonts w:ascii="仿宋_GB2312" w:eastAsia="仿宋_GB2312" w:hint="eastAsia"/>
          <w:sz w:val="28"/>
          <w:szCs w:val="28"/>
        </w:rPr>
        <w:lastRenderedPageBreak/>
        <w:t>统公共服务平台”申报。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（二）资格审查。省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评审办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对推荐人选进行资格复审，确认推荐人选资格。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（三）专家评审。省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评审办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组织专家分行业或专业进行评审，确定支持人选候选人。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（四）实地考察。省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评审办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组织考察组对候选人进行实地考察，核实有关情况，确定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拟支持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人选名单。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（五）社会公示。通过媒体向社会公示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拟支持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人选名单。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（六）研究审定。省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评审办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研究审议后，报省委人才工作领导小组审定，确定支持人选名单。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黑体" w:eastAsia="黑体" w:hint="eastAsia"/>
          <w:sz w:val="28"/>
          <w:szCs w:val="28"/>
        </w:rPr>
      </w:pPr>
      <w:r w:rsidRPr="002C6B68">
        <w:rPr>
          <w:rFonts w:ascii="黑体" w:eastAsia="黑体" w:hint="eastAsia"/>
          <w:sz w:val="28"/>
          <w:szCs w:val="28"/>
        </w:rPr>
        <w:t>四、申报要求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（一）各申报部门要高度重视，广泛动员，加大宣传力度。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（二）各申报部门要坚持标准，认真审查核实相关申报材料，严格把关，确保申报质量。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三）各申报人要客观准确填写、及时报送相关申报材料。凡涉及的复印件，申报人须将其原件一同交申报单位核实，申报单位核查无误后，盖章确认。申报人赞助社会公益事业的，由受益单位（个人）提供书面证明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（四）请各申报部门将相关申报材料和“湖湘青年英才”申报人选汇总表，于3月11日前报送至省科技厅（自然科学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类支持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人选）和团省委（人文社会科学类和创业类人选）。逾期不报，视为放弃申报。</w:t>
      </w:r>
    </w:p>
    <w:p w:rsidR="002C6B68" w:rsidRPr="002C6B68" w:rsidRDefault="002C6B68" w:rsidP="002C6B68">
      <w:pPr>
        <w:snapToGrid w:val="0"/>
        <w:spacing w:line="360" w:lineRule="auto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2C6B68">
        <w:rPr>
          <w:rFonts w:ascii="仿宋_GB2312" w:eastAsia="仿宋_GB2312" w:hint="eastAsia"/>
          <w:b/>
          <w:sz w:val="28"/>
          <w:szCs w:val="28"/>
        </w:rPr>
        <w:t>团省委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联系 人：周瑾玮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联系电话：0731-88776727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lastRenderedPageBreak/>
        <w:t>联系地址：湖南省长沙市天心区湘府西路1号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邮 编：410004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电子邮箱：tswzzb2006＠163.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com</w:t>
      </w:r>
      <w:proofErr w:type="gramEnd"/>
    </w:p>
    <w:p w:rsidR="002C6B68" w:rsidRPr="002C6B68" w:rsidRDefault="002C6B68" w:rsidP="002C6B68">
      <w:pPr>
        <w:snapToGrid w:val="0"/>
        <w:spacing w:line="360" w:lineRule="auto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2C6B68">
        <w:rPr>
          <w:rFonts w:ascii="仿宋_GB2312" w:eastAsia="仿宋_GB2312" w:hint="eastAsia"/>
          <w:b/>
          <w:sz w:val="28"/>
          <w:szCs w:val="28"/>
        </w:rPr>
        <w:t>省科技厅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联 系 人：叶 萍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联系电话：0731-88988917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联系地址：湖南省长沙市岳</w:t>
      </w:r>
      <w:proofErr w:type="gramStart"/>
      <w:r w:rsidRPr="002C6B68">
        <w:rPr>
          <w:rFonts w:ascii="仿宋_GB2312" w:eastAsia="仿宋_GB2312" w:hint="eastAsia"/>
          <w:sz w:val="28"/>
          <w:szCs w:val="28"/>
        </w:rPr>
        <w:t>麓</w:t>
      </w:r>
      <w:proofErr w:type="gramEnd"/>
      <w:r w:rsidRPr="002C6B68">
        <w:rPr>
          <w:rFonts w:ascii="仿宋_GB2312" w:eastAsia="仿宋_GB2312" w:hint="eastAsia"/>
          <w:sz w:val="28"/>
          <w:szCs w:val="28"/>
        </w:rPr>
        <w:t>大道233号湖南科技大厦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邮 编：410013</w:t>
      </w:r>
    </w:p>
    <w:p w:rsid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电子邮箱：</w:t>
      </w:r>
      <w:hyperlink r:id="rId4" w:history="1">
        <w:r w:rsidRPr="00625373">
          <w:rPr>
            <w:rStyle w:val="a3"/>
            <w:rFonts w:ascii="仿宋_GB2312" w:eastAsia="仿宋_GB2312" w:hint="eastAsia"/>
            <w:sz w:val="28"/>
            <w:szCs w:val="28"/>
          </w:rPr>
          <w:t>hnskjtrcb@vip.163.com</w:t>
        </w:r>
      </w:hyperlink>
    </w:p>
    <w:p w:rsid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2C6B68" w:rsidRPr="002C6B68" w:rsidRDefault="002C6B68" w:rsidP="002C6B68">
      <w:pPr>
        <w:snapToGrid w:val="0"/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2C6B68" w:rsidRPr="002C6B68" w:rsidRDefault="002C6B68" w:rsidP="002C6B68">
      <w:pPr>
        <w:snapToGrid w:val="0"/>
        <w:spacing w:line="360" w:lineRule="auto"/>
        <w:ind w:firstLineChars="708" w:firstLine="1982"/>
        <w:jc w:val="left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 xml:space="preserve">中共湖南省委组织部       共青团湖南省委 </w:t>
      </w:r>
    </w:p>
    <w:p w:rsidR="002C6B68" w:rsidRPr="002C6B68" w:rsidRDefault="002C6B68" w:rsidP="002C6B68">
      <w:pPr>
        <w:snapToGrid w:val="0"/>
        <w:spacing w:line="360" w:lineRule="auto"/>
        <w:ind w:firstLineChars="708" w:firstLine="1982"/>
        <w:jc w:val="left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>湖南省科学技术厅  湖南省人力资源和社会保障厅</w:t>
      </w:r>
    </w:p>
    <w:p w:rsidR="002C6B68" w:rsidRPr="002C6B68" w:rsidRDefault="002C6B68" w:rsidP="002C6B68">
      <w:pPr>
        <w:snapToGrid w:val="0"/>
        <w:spacing w:line="360" w:lineRule="auto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 xml:space="preserve">  湖南省科学技术协会 </w:t>
      </w:r>
    </w:p>
    <w:p w:rsidR="00C12583" w:rsidRPr="002C6B68" w:rsidRDefault="002C6B68" w:rsidP="002C6B68">
      <w:pPr>
        <w:snapToGrid w:val="0"/>
        <w:spacing w:line="360" w:lineRule="auto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2C6B68">
        <w:rPr>
          <w:rFonts w:ascii="仿宋_GB2312" w:eastAsia="仿宋_GB2312" w:hint="eastAsia"/>
          <w:sz w:val="28"/>
          <w:szCs w:val="28"/>
        </w:rPr>
        <w:t xml:space="preserve">2016年2月17日 </w:t>
      </w:r>
    </w:p>
    <w:sectPr w:rsidR="00C12583" w:rsidRPr="002C6B68" w:rsidSect="00C1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B68"/>
    <w:rsid w:val="002C6B68"/>
    <w:rsid w:val="00C1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506">
          <w:marLeft w:val="0"/>
          <w:marRight w:val="0"/>
          <w:marTop w:val="0"/>
          <w:marBottom w:val="0"/>
          <w:divBdr>
            <w:top w:val="single" w:sz="6" w:space="15" w:color="CCCCCC"/>
            <w:left w:val="single" w:sz="6" w:space="31" w:color="CCCCCC"/>
            <w:bottom w:val="single" w:sz="6" w:space="15" w:color="CCCCCC"/>
            <w:right w:val="single" w:sz="6" w:space="31" w:color="CCCCCC"/>
          </w:divBdr>
        </w:div>
        <w:div w:id="12849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skjtrcb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282</Words>
  <Characters>1612</Characters>
  <Application>Microsoft Office Word</Application>
  <DocSecurity>0</DocSecurity>
  <Lines>13</Lines>
  <Paragraphs>3</Paragraphs>
  <ScaleCrop>false</ScaleCrop>
  <Company>Sky123.Org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2016-03-03T07:02:00Z</dcterms:created>
  <dcterms:modified xsi:type="dcterms:W3CDTF">2016-03-03T07:05:00Z</dcterms:modified>
</cp:coreProperties>
</file>